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9E18FE">
        <w:rPr>
          <w:bCs/>
          <w:noProof w:val="0"/>
          <w:sz w:val="24"/>
          <w:lang w:val="en-GB"/>
        </w:rPr>
        <w:t>101</w:t>
      </w:r>
      <w:r w:rsidR="00695FA3">
        <w:rPr>
          <w:bCs/>
          <w:noProof w:val="0"/>
          <w:sz w:val="24"/>
          <w:lang w:val="en-GB"/>
        </w:rPr>
        <w:t>bis</w:t>
      </w:r>
      <w:r w:rsidR="007539FF">
        <w:rPr>
          <w:rFonts w:eastAsia="맑은 고딕"/>
          <w:bCs/>
          <w:noProof w:val="0"/>
          <w:sz w:val="24"/>
          <w:lang w:val="en-GB" w:eastAsia="ko-KR"/>
        </w:rPr>
        <w:tab/>
        <w:t>R3-185510</w:t>
      </w:r>
    </w:p>
    <w:p w:rsidR="00AF1A57" w:rsidRPr="00076C1C" w:rsidRDefault="00695FA3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ko-KR"/>
        </w:rPr>
        <w:t>Chengdu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China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Oct.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8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1</w:t>
      </w:r>
      <w:r w:rsidR="009E18FE">
        <w:rPr>
          <w:rFonts w:eastAsia="바탕" w:cs="Arial"/>
          <w:color w:val="000000"/>
          <w:sz w:val="24"/>
          <w:szCs w:val="24"/>
          <w:lang w:eastAsia="ja-JP"/>
        </w:rPr>
        <w:t>2</w:t>
      </w:r>
      <w:r w:rsidR="00AF1A57"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7539FF">
        <w:rPr>
          <w:rFonts w:eastAsia="맑은 고딕" w:cs="Arial"/>
          <w:b/>
          <w:bCs/>
          <w:sz w:val="24"/>
          <w:lang w:eastAsia="ko-KR"/>
        </w:rPr>
        <w:t>2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Issues to be considered on NR V2X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54BE3" w:rsidRPr="00F54BE3" w:rsidRDefault="00F54BE3" w:rsidP="00571757">
      <w:pPr>
        <w:jc w:val="both"/>
        <w:rPr>
          <w:rFonts w:eastAsia="맑은 고딕"/>
          <w:lang w:eastAsia="ko-KR"/>
        </w:rPr>
      </w:pPr>
      <w:r>
        <w:t>A new Study Item on NR V2X was approved in RAN #80 and updated in RAN #81 [1]</w:t>
      </w:r>
      <w:r w:rsidR="00204288">
        <w:t>,</w:t>
      </w:r>
      <w:r>
        <w:t xml:space="preserve"> and the corresponding time budget was allocated for this Study Item with completion date of March 2019 [2].</w:t>
      </w:r>
    </w:p>
    <w:p w:rsidR="00593D3B" w:rsidRPr="003209EE" w:rsidRDefault="00F54BE3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As the first meeting in RAN3 for this SI, t</w:t>
      </w:r>
      <w:r w:rsidR="008D532A">
        <w:rPr>
          <w:rFonts w:eastAsia="맑은 고딕"/>
          <w:lang w:val="en-GB" w:eastAsia="ko-KR"/>
        </w:rPr>
        <w:t xml:space="preserve">his paper is to investigate the </w:t>
      </w:r>
      <w:r>
        <w:rPr>
          <w:rFonts w:eastAsia="맑은 고딕"/>
          <w:lang w:val="en-GB" w:eastAsia="ko-KR"/>
        </w:rPr>
        <w:t xml:space="preserve">potential </w:t>
      </w:r>
      <w:r w:rsidR="0058794F">
        <w:rPr>
          <w:rFonts w:eastAsia="맑은 고딕"/>
          <w:lang w:val="en-GB" w:eastAsia="ko-KR"/>
        </w:rPr>
        <w:t>issue</w:t>
      </w:r>
      <w:r w:rsidR="008D532A">
        <w:rPr>
          <w:rFonts w:eastAsia="맑은 고딕"/>
          <w:lang w:val="en-GB" w:eastAsia="ko-KR"/>
        </w:rPr>
        <w:t>s</w:t>
      </w:r>
      <w:r w:rsidR="00AE1D27">
        <w:rPr>
          <w:rFonts w:eastAsia="맑은 고딕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 xml:space="preserve">of RAN3 for this item and the corresponding </w:t>
      </w:r>
      <w:r w:rsidR="008D532A">
        <w:rPr>
          <w:rFonts w:eastAsia="맑은 고딕"/>
          <w:lang w:val="en-GB" w:eastAsia="ko-KR"/>
        </w:rPr>
        <w:t>proposal</w:t>
      </w:r>
      <w:r>
        <w:rPr>
          <w:rFonts w:eastAsia="맑은 고딕"/>
          <w:lang w:val="en-GB" w:eastAsia="ko-KR"/>
        </w:rPr>
        <w:t>s are also given</w:t>
      </w:r>
      <w:r w:rsidR="008D532A"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021A8" w:rsidRDefault="00C82CC3" w:rsidP="001B3BB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Rel-14</w:t>
      </w:r>
      <w:r w:rsidR="00A2440D">
        <w:rPr>
          <w:rFonts w:eastAsia="맑은 고딕"/>
          <w:lang w:eastAsia="ko-KR"/>
        </w:rPr>
        <w:t xml:space="preserve"> </w:t>
      </w:r>
      <w:r w:rsidR="00BC780C">
        <w:rPr>
          <w:rFonts w:eastAsia="맑은 고딕"/>
          <w:lang w:eastAsia="ko-KR"/>
        </w:rPr>
        <w:t>LTE</w:t>
      </w:r>
      <w:r w:rsidR="00A2440D">
        <w:rPr>
          <w:rFonts w:eastAsia="맑은 고딕"/>
          <w:lang w:eastAsia="ko-KR"/>
        </w:rPr>
        <w:t xml:space="preserve"> based V2X</w:t>
      </w:r>
      <w:r w:rsidR="00762C49">
        <w:rPr>
          <w:rFonts w:eastAsia="맑은 고딕" w:hint="eastAsia"/>
          <w:lang w:eastAsia="ko-KR"/>
        </w:rPr>
        <w:t>,</w:t>
      </w:r>
      <w:r>
        <w:rPr>
          <w:rFonts w:eastAsia="맑은 고딕"/>
          <w:lang w:eastAsia="ko-KR"/>
        </w:rPr>
        <w:t xml:space="preserve"> </w:t>
      </w:r>
      <w:r w:rsidR="00A2440D">
        <w:rPr>
          <w:rFonts w:eastAsia="맑은 고딕"/>
          <w:lang w:eastAsia="ko-KR"/>
        </w:rPr>
        <w:t xml:space="preserve">on service authorization </w:t>
      </w:r>
      <w:r w:rsidR="00BC780C">
        <w:rPr>
          <w:rFonts w:eastAsia="맑은 고딕"/>
          <w:lang w:eastAsia="ko-KR"/>
        </w:rPr>
        <w:t xml:space="preserve">we </w:t>
      </w:r>
      <w:r>
        <w:rPr>
          <w:rFonts w:eastAsia="맑은 고딕"/>
          <w:lang w:eastAsia="ko-KR"/>
        </w:rPr>
        <w:t xml:space="preserve">have </w:t>
      </w:r>
      <w:r w:rsidR="003219F9">
        <w:rPr>
          <w:rFonts w:eastAsia="맑은 고딕"/>
          <w:lang w:eastAsia="ko-KR"/>
        </w:rPr>
        <w:t>specified</w:t>
      </w:r>
      <w:r>
        <w:rPr>
          <w:rFonts w:eastAsia="맑은 고딕"/>
          <w:lang w:eastAsia="ko-KR"/>
        </w:rPr>
        <w:t xml:space="preserve"> the</w:t>
      </w:r>
      <w:r w:rsidR="00BC780C">
        <w:rPr>
          <w:rFonts w:eastAsia="맑은 고딕"/>
          <w:lang w:eastAsia="ko-KR"/>
        </w:rPr>
        <w:t xml:space="preserve"> </w:t>
      </w:r>
      <w:r w:rsidR="00BC780C" w:rsidRPr="00BC780C">
        <w:rPr>
          <w:b/>
          <w:lang w:eastAsia="ja-JP"/>
        </w:rPr>
        <w:t>V2X Services Authorized Information</w:t>
      </w:r>
      <w:r w:rsidR="00BC780C">
        <w:rPr>
          <w:lang w:eastAsia="ja-JP"/>
        </w:rPr>
        <w:t xml:space="preserve">, which includes </w:t>
      </w:r>
      <w:r w:rsidR="00BC780C" w:rsidRPr="00051EA5">
        <w:rPr>
          <w:b/>
          <w:lang w:eastAsia="ja-JP"/>
        </w:rPr>
        <w:t>Vehicle UE</w:t>
      </w:r>
      <w:r w:rsidR="00BC780C">
        <w:rPr>
          <w:lang w:eastAsia="ja-JP"/>
        </w:rPr>
        <w:t xml:space="preserve"> and </w:t>
      </w:r>
      <w:r w:rsidR="00BC780C" w:rsidRPr="00051EA5">
        <w:rPr>
          <w:b/>
          <w:lang w:eastAsia="ja-JP"/>
        </w:rPr>
        <w:t>Pedestrian UE</w:t>
      </w:r>
      <w:r w:rsidR="00BC780C">
        <w:rPr>
          <w:lang w:eastAsia="ja-JP"/>
        </w:rPr>
        <w:t xml:space="preserve">, for </w:t>
      </w:r>
      <w:r w:rsidR="00687404">
        <w:rPr>
          <w:lang w:eastAsia="ja-JP"/>
        </w:rPr>
        <w:t xml:space="preserve">notifying </w:t>
      </w:r>
      <w:r w:rsidR="00BC780C" w:rsidRPr="009973B8">
        <w:rPr>
          <w:lang w:eastAsia="zh-CN"/>
        </w:rPr>
        <w:t xml:space="preserve">the authorization status of </w:t>
      </w:r>
      <w:r w:rsidR="00BC780C">
        <w:rPr>
          <w:lang w:eastAsia="zh-CN"/>
        </w:rPr>
        <w:t>a</w:t>
      </w:r>
      <w:r w:rsidR="00BC780C" w:rsidRPr="009973B8">
        <w:rPr>
          <w:lang w:eastAsia="zh-CN"/>
        </w:rPr>
        <w:t xml:space="preserve"> </w:t>
      </w:r>
      <w:r w:rsidR="00BC780C">
        <w:rPr>
          <w:lang w:eastAsia="zh-CN"/>
        </w:rPr>
        <w:t xml:space="preserve">specific </w:t>
      </w:r>
      <w:r w:rsidR="00687404">
        <w:rPr>
          <w:lang w:eastAsia="zh-CN"/>
        </w:rPr>
        <w:t>UE</w:t>
      </w:r>
      <w:r w:rsidR="00BC780C">
        <w:rPr>
          <w:lang w:eastAsia="zh-CN"/>
        </w:rPr>
        <w:t xml:space="preserve">. </w:t>
      </w:r>
      <w:r w:rsidR="00BC780C">
        <w:rPr>
          <w:rFonts w:eastAsia="맑은 고딕" w:hint="eastAsia"/>
          <w:lang w:eastAsia="ko-KR"/>
        </w:rPr>
        <w:t>e</w:t>
      </w:r>
      <w:r w:rsidR="00BC780C">
        <w:rPr>
          <w:rFonts w:eastAsia="맑은 고딕"/>
          <w:lang w:eastAsia="ko-KR"/>
        </w:rPr>
        <w:t>NB can decide how to allocate the PC5 resources based on the authorization information received for a specific UE and also the RRC indication information</w:t>
      </w:r>
      <w:r w:rsidR="00E306FA">
        <w:rPr>
          <w:rFonts w:eastAsia="맑은 고딕"/>
          <w:lang w:eastAsia="ko-KR"/>
        </w:rPr>
        <w:t xml:space="preserve"> from UE on UE type.</w:t>
      </w:r>
    </w:p>
    <w:p w:rsidR="00687404" w:rsidRDefault="004F0BF8" w:rsidP="001B3BB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we have </w:t>
      </w:r>
      <w:r w:rsidR="00D8253C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 xml:space="preserve">specified </w:t>
      </w:r>
      <w:r w:rsidR="00D436E8">
        <w:rPr>
          <w:rFonts w:eastAsia="맑은 고딕"/>
          <w:lang w:eastAsia="ko-KR"/>
        </w:rPr>
        <w:t>a</w:t>
      </w:r>
      <w:r w:rsidR="00E306FA">
        <w:rPr>
          <w:rFonts w:eastAsia="맑은 고딕"/>
          <w:lang w:eastAsia="ko-KR"/>
        </w:rPr>
        <w:t xml:space="preserve"> </w:t>
      </w:r>
      <w:r w:rsidR="00E306FA" w:rsidRPr="00E306FA">
        <w:rPr>
          <w:rFonts w:eastAsia="맑은 고딕"/>
          <w:b/>
          <w:lang w:eastAsia="ko-KR"/>
        </w:rPr>
        <w:t>QoS function</w:t>
      </w:r>
      <w:r w:rsidR="00E306FA">
        <w:rPr>
          <w:rFonts w:eastAsia="맑은 고딕"/>
          <w:lang w:eastAsia="ko-KR"/>
        </w:rPr>
        <w:t>, i.e., introduced</w:t>
      </w:r>
      <w:r>
        <w:rPr>
          <w:rFonts w:eastAsia="맑은 고딕"/>
          <w:lang w:eastAsia="ko-KR"/>
        </w:rPr>
        <w:t xml:space="preserve"> </w:t>
      </w:r>
      <w:r w:rsidRPr="0052440A">
        <w:rPr>
          <w:rFonts w:eastAsia="맑은 고딕"/>
          <w:b/>
          <w:lang w:eastAsia="ko-KR"/>
        </w:rPr>
        <w:t>UE Sideli</w:t>
      </w:r>
      <w:r>
        <w:rPr>
          <w:rFonts w:eastAsia="맑은 고딕"/>
          <w:b/>
          <w:lang w:eastAsia="ko-KR"/>
        </w:rPr>
        <w:t>nk Aggregate Maximum Bit Rate</w:t>
      </w:r>
      <w:r>
        <w:rPr>
          <w:lang w:eastAsia="ja-JP"/>
        </w:rPr>
        <w:t xml:space="preserve"> for assisting</w:t>
      </w:r>
      <w:r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>e</w:t>
      </w:r>
      <w:r>
        <w:rPr>
          <w:rFonts w:eastAsia="맑은 고딕"/>
          <w:lang w:eastAsia="ko-KR"/>
        </w:rPr>
        <w:t>NB to manage the use of sidelink radio resource</w:t>
      </w:r>
      <w:r w:rsidR="00D436E8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. </w:t>
      </w:r>
      <w:r w:rsidR="00D436E8">
        <w:rPr>
          <w:rFonts w:eastAsia="맑은 고딕"/>
          <w:lang w:eastAsia="ko-KR"/>
        </w:rPr>
        <w:t xml:space="preserve">The aim is not to go over a limit for a specific UE. </w:t>
      </w:r>
    </w:p>
    <w:p w:rsidR="00245059" w:rsidRDefault="006C3E7D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For NR V2</w:t>
      </w:r>
      <w:r>
        <w:rPr>
          <w:rFonts w:eastAsia="맑은 고딕"/>
          <w:lang w:eastAsia="ko-KR"/>
        </w:rPr>
        <w:t>X, similar</w:t>
      </w:r>
      <w:r w:rsidR="008C5E21">
        <w:rPr>
          <w:rFonts w:eastAsia="맑은 고딕"/>
          <w:lang w:eastAsia="ko-KR"/>
        </w:rPr>
        <w:t xml:space="preserve"> authorization</w:t>
      </w:r>
      <w:r>
        <w:rPr>
          <w:rFonts w:eastAsia="맑은 고딕"/>
          <w:lang w:eastAsia="ko-KR"/>
        </w:rPr>
        <w:t xml:space="preserve"> function</w:t>
      </w:r>
      <w:r w:rsidR="00D436E8">
        <w:rPr>
          <w:rFonts w:eastAsia="맑은 고딕"/>
          <w:lang w:eastAsia="ko-KR"/>
        </w:rPr>
        <w:t xml:space="preserve"> and QoS function are</w:t>
      </w:r>
      <w:r>
        <w:rPr>
          <w:rFonts w:eastAsia="맑은 고딕"/>
          <w:lang w:eastAsia="ko-KR"/>
        </w:rPr>
        <w:t xml:space="preserve"> needed in RAN s</w:t>
      </w:r>
      <w:r w:rsidR="00E306FA">
        <w:rPr>
          <w:rFonts w:eastAsia="맑은 고딕"/>
          <w:lang w:eastAsia="ko-KR"/>
        </w:rPr>
        <w:t xml:space="preserve">ide since RAN1 is designing very </w:t>
      </w:r>
      <w:r w:rsidR="008C5E21">
        <w:rPr>
          <w:rFonts w:eastAsia="맑은 고딕"/>
          <w:lang w:eastAsia="ko-KR"/>
        </w:rPr>
        <w:t>similar resource mode</w:t>
      </w:r>
      <w:r w:rsidR="00E306FA">
        <w:rPr>
          <w:rFonts w:eastAsia="맑은 고딕"/>
          <w:lang w:eastAsia="ko-KR"/>
        </w:rPr>
        <w:t>s on NR sidelink for V2X.</w:t>
      </w:r>
      <w:r w:rsidR="00245059">
        <w:rPr>
          <w:rFonts w:eastAsia="맑은 고딕"/>
          <w:lang w:eastAsia="ko-KR"/>
        </w:rPr>
        <w:t xml:space="preserve"> This is the necessity of pure NR sidelink based authorization and UE sidelink AMBR. </w:t>
      </w:r>
    </w:p>
    <w:p w:rsidR="00E51925" w:rsidRDefault="008F73C6" w:rsidP="00E5192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Observation</w:t>
      </w:r>
      <w:r w:rsidR="00E51925">
        <w:rPr>
          <w:rFonts w:eastAsia="맑은 고딕"/>
          <w:b/>
          <w:lang w:eastAsia="ko-KR"/>
        </w:rPr>
        <w:t>)</w:t>
      </w:r>
      <w:r w:rsidR="00E51925" w:rsidRPr="00FC170B">
        <w:rPr>
          <w:rFonts w:eastAsia="맑은 고딕"/>
          <w:b/>
          <w:lang w:eastAsia="ko-KR"/>
        </w:rPr>
        <w:t>:</w:t>
      </w:r>
      <w:r w:rsidR="00E51925">
        <w:rPr>
          <w:rFonts w:eastAsia="맑은 고딕"/>
          <w:b/>
          <w:lang w:eastAsia="ko-KR"/>
        </w:rPr>
        <w:t xml:space="preserve"> </w:t>
      </w:r>
      <w:r w:rsidR="00BA5C4A">
        <w:rPr>
          <w:rFonts w:eastAsia="맑은 고딕"/>
          <w:b/>
          <w:lang w:eastAsia="ko-KR"/>
        </w:rPr>
        <w:t>S</w:t>
      </w:r>
      <w:r w:rsidR="00BA5C4A" w:rsidRPr="00BA5C4A">
        <w:rPr>
          <w:rFonts w:eastAsia="맑은 고딕"/>
          <w:b/>
          <w:lang w:eastAsia="ko-KR"/>
        </w:rPr>
        <w:t xml:space="preserve">imilar </w:t>
      </w:r>
      <w:r w:rsidR="00BA5C4A">
        <w:rPr>
          <w:rFonts w:eastAsia="맑은 고딕"/>
          <w:b/>
          <w:lang w:eastAsia="ko-KR"/>
        </w:rPr>
        <w:t>A</w:t>
      </w:r>
      <w:r w:rsidR="00BA5C4A" w:rsidRPr="00BA5C4A">
        <w:rPr>
          <w:rFonts w:eastAsia="맑은 고딕"/>
          <w:b/>
          <w:lang w:eastAsia="ko-KR"/>
        </w:rPr>
        <w:t xml:space="preserve">uthorization </w:t>
      </w:r>
      <w:r w:rsidR="00BA5C4A">
        <w:rPr>
          <w:rFonts w:eastAsia="맑은 고딕"/>
          <w:b/>
          <w:lang w:eastAsia="ko-KR"/>
        </w:rPr>
        <w:t>Function and QoS F</w:t>
      </w:r>
      <w:r w:rsidR="00BA5C4A" w:rsidRPr="00BA5C4A">
        <w:rPr>
          <w:rFonts w:eastAsia="맑은 고딕"/>
          <w:b/>
          <w:lang w:eastAsia="ko-KR"/>
        </w:rPr>
        <w:t>unction</w:t>
      </w:r>
      <w:r w:rsidR="00BA5C4A">
        <w:rPr>
          <w:rFonts w:eastAsia="맑은 고딕"/>
          <w:b/>
          <w:lang w:eastAsia="ko-KR"/>
        </w:rPr>
        <w:t xml:space="preserve"> (NR UE Sidelink AMBR) are needed for NR (gNB case).  </w:t>
      </w:r>
    </w:p>
    <w:p w:rsidR="00E51925" w:rsidRPr="00BA5C4A" w:rsidRDefault="00E51925" w:rsidP="00762C49">
      <w:pPr>
        <w:jc w:val="both"/>
        <w:rPr>
          <w:rFonts w:eastAsia="맑은 고딕"/>
          <w:lang w:eastAsia="ko-KR"/>
        </w:rPr>
      </w:pPr>
    </w:p>
    <w:p w:rsidR="00044D35" w:rsidRDefault="00EB3C60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other hand, </w:t>
      </w:r>
      <w:r w:rsidR="00245059" w:rsidRPr="006C3E7D">
        <w:rPr>
          <w:rFonts w:eastAsia="맑은 고딕" w:hint="eastAsia"/>
          <w:lang w:eastAsia="ko-KR"/>
        </w:rPr>
        <w:t xml:space="preserve">NG-RAN can be </w:t>
      </w:r>
      <w:r w:rsidR="00245059">
        <w:rPr>
          <w:rFonts w:eastAsia="맑은 고딕"/>
          <w:lang w:eastAsia="ko-KR"/>
        </w:rPr>
        <w:t xml:space="preserve">either </w:t>
      </w:r>
      <w:r w:rsidR="00245059" w:rsidRPr="006C3E7D">
        <w:rPr>
          <w:rFonts w:eastAsia="맑은 고딕"/>
          <w:lang w:eastAsia="ko-KR"/>
        </w:rPr>
        <w:t xml:space="preserve">gNB or ng-eNB, </w:t>
      </w:r>
      <w:r>
        <w:rPr>
          <w:rFonts w:eastAsia="맑은 고딕"/>
          <w:lang w:eastAsia="ko-KR"/>
        </w:rPr>
        <w:t>that is, from radio point of view, it is either NR or LTE. A UE may support NR</w:t>
      </w:r>
      <w:r w:rsidR="000D178D">
        <w:rPr>
          <w:rFonts w:eastAsia="맑은 고딕"/>
          <w:lang w:eastAsia="ko-KR"/>
        </w:rPr>
        <w:t xml:space="preserve"> or LTE or both</w:t>
      </w:r>
      <w:r>
        <w:rPr>
          <w:rFonts w:eastAsia="맑은 고딕"/>
          <w:lang w:eastAsia="ko-KR"/>
        </w:rPr>
        <w:t xml:space="preserve">. </w:t>
      </w:r>
      <w:r w:rsidR="000D178D">
        <w:rPr>
          <w:rFonts w:eastAsia="맑은 고딕"/>
          <w:lang w:eastAsia="ko-KR"/>
        </w:rPr>
        <w:t>Sidelink radio resource management mechanisms are different for NR and LTE. It seems necessary to separate the information on V2X Services Authorized Indication / UE Sidelink AMBR from gNB and ng-eNB</w:t>
      </w:r>
      <w:r w:rsidR="00044D35">
        <w:rPr>
          <w:rFonts w:eastAsia="맑은 고딕"/>
          <w:lang w:eastAsia="ko-KR"/>
        </w:rPr>
        <w:t xml:space="preserve"> in order to adopt different resource modes for NR and LTE in radio part. </w:t>
      </w:r>
    </w:p>
    <w:p w:rsidR="000D178D" w:rsidRDefault="002B4DB6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it requests </w:t>
      </w:r>
      <w:r w:rsidR="000D178D">
        <w:rPr>
          <w:rFonts w:eastAsia="맑은 고딕"/>
          <w:lang w:eastAsia="ko-KR"/>
        </w:rPr>
        <w:t xml:space="preserve">AMF </w:t>
      </w:r>
      <w:r>
        <w:rPr>
          <w:rFonts w:eastAsia="맑은 고딕"/>
          <w:lang w:eastAsia="ko-KR"/>
        </w:rPr>
        <w:t xml:space="preserve">to </w:t>
      </w:r>
      <w:r w:rsidR="000D178D">
        <w:rPr>
          <w:rFonts w:eastAsia="맑은 고딕"/>
          <w:lang w:eastAsia="ko-KR"/>
        </w:rPr>
        <w:t>provide</w:t>
      </w:r>
      <w:r w:rsidR="00044D35">
        <w:rPr>
          <w:rFonts w:eastAsia="맑은 고딕"/>
          <w:lang w:eastAsia="ko-KR"/>
        </w:rPr>
        <w:t xml:space="preserve"> </w:t>
      </w:r>
      <w:r w:rsidR="000D178D">
        <w:rPr>
          <w:rFonts w:eastAsia="맑은 고딕"/>
          <w:lang w:eastAsia="ko-KR"/>
        </w:rPr>
        <w:t>V2X Services Authorized</w:t>
      </w:r>
      <w:r w:rsidR="008F73C6">
        <w:rPr>
          <w:rFonts w:eastAsia="맑은 고딕"/>
          <w:lang w:eastAsia="ko-KR"/>
        </w:rPr>
        <w:t xml:space="preserve"> Information / </w:t>
      </w:r>
      <w:r w:rsidR="000D178D">
        <w:rPr>
          <w:rFonts w:eastAsia="맑은 고딕"/>
          <w:lang w:eastAsia="ko-KR"/>
        </w:rPr>
        <w:t xml:space="preserve">UE Sidelink AMBR </w:t>
      </w:r>
      <w:r w:rsidR="000D178D" w:rsidRPr="006C3E7D">
        <w:rPr>
          <w:rFonts w:eastAsia="맑은 고딕"/>
          <w:lang w:eastAsia="ko-KR"/>
        </w:rPr>
        <w:t xml:space="preserve">to gNB </w:t>
      </w:r>
      <w:r w:rsidR="00044D35">
        <w:rPr>
          <w:rFonts w:eastAsia="맑은 고딕"/>
          <w:lang w:eastAsia="ko-KR"/>
        </w:rPr>
        <w:t>and</w:t>
      </w:r>
      <w:r w:rsidR="000D178D" w:rsidRPr="006C3E7D">
        <w:rPr>
          <w:rFonts w:eastAsia="맑은 고딕"/>
          <w:lang w:eastAsia="ko-KR"/>
        </w:rPr>
        <w:t xml:space="preserve"> ng-eNB</w:t>
      </w:r>
      <w:r w:rsidR="008F73C6">
        <w:rPr>
          <w:rFonts w:eastAsia="맑은 고딕"/>
          <w:lang w:eastAsia="ko-KR"/>
        </w:rPr>
        <w:t xml:space="preserve"> separately</w:t>
      </w:r>
      <w:r w:rsidR="00044D35">
        <w:rPr>
          <w:rFonts w:eastAsia="맑은 고딕"/>
          <w:lang w:eastAsia="ko-KR"/>
        </w:rPr>
        <w:t xml:space="preserve">. </w:t>
      </w:r>
    </w:p>
    <w:p w:rsidR="00245059" w:rsidRPr="008F73C6" w:rsidRDefault="00245059" w:rsidP="006C3E7D">
      <w:pPr>
        <w:jc w:val="both"/>
        <w:rPr>
          <w:rFonts w:eastAsia="맑은 고딕"/>
          <w:lang w:eastAsia="ko-KR"/>
        </w:rPr>
      </w:pPr>
    </w:p>
    <w:p w:rsidR="006C3E7D" w:rsidRDefault="006C3E7D" w:rsidP="006C3E7D">
      <w:pPr>
        <w:jc w:val="both"/>
        <w:rPr>
          <w:rFonts w:eastAsia="맑은 고딕"/>
          <w:lang w:eastAsia="ko-KR"/>
        </w:rPr>
      </w:pPr>
      <w:r w:rsidRPr="006C3E7D">
        <w:rPr>
          <w:rFonts w:eastAsia="맑은 고딕"/>
          <w:lang w:eastAsia="ko-KR"/>
        </w:rPr>
        <w:t xml:space="preserve">In addition, </w:t>
      </w:r>
      <w:r w:rsidRPr="006C3E7D">
        <w:rPr>
          <w:rFonts w:eastAsia="맑은 고딕" w:hint="eastAsia"/>
          <w:lang w:eastAsia="ko-KR"/>
        </w:rPr>
        <w:t xml:space="preserve">SA2 has discussed </w:t>
      </w:r>
      <w:r w:rsidRPr="006C3E7D">
        <w:rPr>
          <w:rFonts w:eastAsia="맑은 고딕"/>
          <w:lang w:eastAsia="ko-KR"/>
        </w:rPr>
        <w:t>Service Authorization to NG-RAN for eV2X communications over PC5 reference point and the related solution captured in clause 6.6</w:t>
      </w:r>
      <w:r w:rsidR="00E76889">
        <w:rPr>
          <w:rFonts w:eastAsia="맑은 고딕"/>
          <w:lang w:eastAsia="ko-KR"/>
        </w:rPr>
        <w:t xml:space="preserve"> “</w:t>
      </w:r>
      <w:r w:rsidRPr="006C3E7D">
        <w:rPr>
          <w:rFonts w:eastAsia="맑은 고딕"/>
          <w:lang w:eastAsia="ko-KR"/>
        </w:rPr>
        <w:t>Solution #6: eV2X impacts to 5GC procedures</w:t>
      </w:r>
      <w:r w:rsidR="00E76889">
        <w:rPr>
          <w:rFonts w:eastAsia="맑은 고딕"/>
          <w:lang w:eastAsia="ko-KR"/>
        </w:rPr>
        <w:t>”</w:t>
      </w:r>
      <w:r w:rsidRPr="006C3E7D">
        <w:rPr>
          <w:rFonts w:eastAsia="맑은 고딕"/>
          <w:lang w:eastAsia="ko-KR"/>
        </w:rPr>
        <w:t xml:space="preserve"> of TR 23.786</w:t>
      </w:r>
      <w:r w:rsidR="008C5E21">
        <w:rPr>
          <w:rFonts w:eastAsia="맑은 고딕"/>
          <w:lang w:eastAsia="ko-KR"/>
        </w:rPr>
        <w:t xml:space="preserve"> [3]</w:t>
      </w:r>
      <w:r w:rsidR="005C4E3C">
        <w:rPr>
          <w:rFonts w:eastAsia="맑은 고딕"/>
          <w:lang w:eastAsia="ko-KR"/>
        </w:rPr>
        <w:t xml:space="preserve">, which is also given as follows: </w:t>
      </w:r>
      <w:bookmarkStart w:id="0" w:name="_GoBack"/>
      <w:bookmarkEnd w:id="0"/>
    </w:p>
    <w:p w:rsidR="00A2440D" w:rsidRDefault="00A2440D" w:rsidP="00A2440D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A2440D" w:rsidTr="00A2440D">
        <w:tc>
          <w:tcPr>
            <w:tcW w:w="9776" w:type="dxa"/>
            <w:shd w:val="clear" w:color="auto" w:fill="auto"/>
          </w:tcPr>
          <w:p w:rsidR="00A2440D" w:rsidRDefault="00A2440D" w:rsidP="00A2440D">
            <w:pPr>
              <w:pStyle w:val="4"/>
              <w:rPr>
                <w:noProof/>
                <w:lang w:eastAsia="zh-CN"/>
              </w:rPr>
            </w:pPr>
            <w:bookmarkStart w:id="1" w:name="_Toc523243400"/>
            <w:r>
              <w:lastRenderedPageBreak/>
              <w:t>6</w:t>
            </w:r>
            <w:r w:rsidRPr="007815E2">
              <w:t>.</w:t>
            </w:r>
            <w:r>
              <w:t>6.2.6</w:t>
            </w:r>
            <w:r w:rsidRPr="00CF6867">
              <w:tab/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per PC5 RAT</w:t>
            </w:r>
            <w:bookmarkEnd w:id="1"/>
          </w:p>
          <w:p w:rsidR="00A2440D" w:rsidRDefault="00A2440D" w:rsidP="00A2440D">
            <w:r w:rsidRPr="00FE2752">
              <w:t>A</w:t>
            </w:r>
            <w:r w:rsidRPr="004D698F">
              <w:t xml:space="preserve"> UE </w:t>
            </w:r>
            <w:r w:rsidRPr="004D698F">
              <w:rPr>
                <w:rFonts w:hint="eastAsia"/>
                <w:lang w:eastAsia="zh-CN"/>
              </w:rPr>
              <w:t xml:space="preserve">may </w:t>
            </w:r>
            <w:r w:rsidRPr="004D698F">
              <w:t xml:space="preserve">support multiple radio access technologies (RATs) </w:t>
            </w:r>
            <w:r w:rsidRPr="00FE2752">
              <w:t xml:space="preserve">over PC5 </w:t>
            </w:r>
            <w:r w:rsidRPr="00E73F94">
              <w:t>reference point</w:t>
            </w:r>
            <w:r w:rsidRPr="004D698F">
              <w:t>, including LTE and NR.</w:t>
            </w:r>
            <w:r>
              <w:t xml:space="preserve"> </w:t>
            </w:r>
            <w:r w:rsidRPr="004D698F">
              <w:rPr>
                <w:rFonts w:hint="eastAsia"/>
                <w:lang w:eastAsia="zh-CN"/>
              </w:rPr>
              <w:t>For such UE,</w:t>
            </w:r>
            <w:r>
              <w:rPr>
                <w:lang w:eastAsia="zh-CN"/>
              </w:rPr>
              <w:t xml:space="preserve"> the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can be per PC5 RAT as below: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>T</w:t>
            </w:r>
            <w:r w:rsidRPr="00CF6867">
              <w:t xml:space="preserve">he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t xml:space="preserve"> sent by the UE described in clause 6.6.2.1 is per PC5 RAT. </w:t>
            </w:r>
            <w:r w:rsidRPr="00E73F94">
              <w:t xml:space="preserve">The V2X capability </w:t>
            </w:r>
            <w:r>
              <w:t>per PC5 RAT</w:t>
            </w:r>
            <w:r w:rsidRPr="00E73F94">
              <w:t xml:space="preserve"> indicate</w:t>
            </w:r>
            <w:r>
              <w:t>s</w:t>
            </w:r>
            <w:r w:rsidRPr="00E73F94">
              <w:t xml:space="preserve"> whether the UE is capable of supporting V2X communication over PC5 reference point, i.e. </w:t>
            </w:r>
            <w:r>
              <w:t xml:space="preserve">over </w:t>
            </w:r>
            <w:r w:rsidRPr="00E73F94">
              <w:t xml:space="preserve">LTE PC5, </w:t>
            </w:r>
            <w:r>
              <w:t xml:space="preserve">over </w:t>
            </w:r>
            <w:r w:rsidRPr="00E73F94">
              <w:t xml:space="preserve">NR PC5 or </w:t>
            </w:r>
            <w:r>
              <w:t xml:space="preserve">over </w:t>
            </w:r>
            <w:r w:rsidRPr="00E73F94">
              <w:t>both.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 xml:space="preserve">The </w:t>
            </w:r>
            <w:r w:rsidRPr="00CF6867">
              <w:t>"</w:t>
            </w:r>
            <w:r w:rsidRPr="00CF6867">
              <w:rPr>
                <w:noProof/>
                <w:lang w:eastAsia="ko-KR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services</w:t>
            </w:r>
            <w:r w:rsidRPr="00CF6867">
              <w:t xml:space="preserve"> authori</w:t>
            </w:r>
            <w:r w:rsidRPr="00CF6867">
              <w:rPr>
                <w:rFonts w:hint="eastAsia"/>
                <w:lang w:eastAsia="ko-KR"/>
              </w:rPr>
              <w:t>z</w:t>
            </w:r>
            <w:r w:rsidRPr="00CF6867">
              <w:t>ed" indication</w:t>
            </w:r>
            <w:r>
              <w:t xml:space="preserve"> sent to NG-RAN described in clause 6.6.2.1 to clause 6.6.2.5 is per PC5 RAT.</w:t>
            </w:r>
          </w:p>
          <w:p w:rsidR="00A2440D" w:rsidRDefault="00A2440D" w:rsidP="00A2440D">
            <w:pPr>
              <w:pStyle w:val="B1"/>
            </w:pPr>
            <w:r>
              <w:t>-</w:t>
            </w:r>
            <w:r>
              <w:tab/>
              <w:t xml:space="preserve">The </w:t>
            </w:r>
            <w:r w:rsidRPr="00CF6867">
              <w:rPr>
                <w:lang w:eastAsia="zh-CN"/>
              </w:rPr>
              <w:t>UE-PC5-AMBR</w:t>
            </w:r>
            <w:r>
              <w:t xml:space="preserve"> sent to NG-RAN described in clause 6.6.2.1 to clause 6.6.2.5 is per PC5 RAT.</w:t>
            </w:r>
          </w:p>
          <w:p w:rsidR="00A2440D" w:rsidRPr="00A2440D" w:rsidRDefault="00A2440D" w:rsidP="00A2440D">
            <w:pPr>
              <w:pStyle w:val="NO"/>
              <w:rPr>
                <w:rFonts w:eastAsiaTheme="minorEastAsia"/>
                <w:lang w:eastAsia="ko-KR"/>
              </w:rPr>
            </w:pPr>
            <w:r>
              <w:t>NOTE</w:t>
            </w:r>
            <w:r w:rsidRPr="004B136B">
              <w:t>:</w:t>
            </w:r>
            <w:r>
              <w:tab/>
              <w:t xml:space="preserve">For </w:t>
            </w:r>
            <w:r w:rsidRPr="00CF6867">
              <w:rPr>
                <w:rFonts w:hint="eastAsia"/>
                <w:noProof/>
                <w:lang w:eastAsia="zh-CN"/>
              </w:rPr>
              <w:t>V2X</w:t>
            </w:r>
            <w:r w:rsidRPr="00CF6867">
              <w:rPr>
                <w:rFonts w:hint="eastAsia"/>
                <w:noProof/>
                <w:lang w:eastAsia="ko-KR"/>
              </w:rPr>
              <w:t xml:space="preserve"> </w:t>
            </w:r>
            <w:r w:rsidRPr="00CF6867">
              <w:t>capability indication</w:t>
            </w:r>
            <w:r>
              <w:rPr>
                <w:lang w:eastAsia="zh-CN"/>
              </w:rPr>
              <w:t xml:space="preserve"> and V2X related information per PC5 RAT,</w:t>
            </w:r>
            <w:r>
              <w:t xml:space="preserve"> coordination with </w:t>
            </w:r>
            <w:r w:rsidRPr="00506DA1">
              <w:rPr>
                <w:lang w:eastAsia="zh-CN"/>
              </w:rPr>
              <w:t>RAN WGs</w:t>
            </w:r>
            <w:r>
              <w:rPr>
                <w:lang w:eastAsia="zh-CN"/>
              </w:rPr>
              <w:t xml:space="preserve"> is needed</w:t>
            </w:r>
            <w:r>
              <w:t>.</w:t>
            </w:r>
          </w:p>
        </w:tc>
      </w:tr>
    </w:tbl>
    <w:p w:rsidR="005C4E3C" w:rsidRPr="00A2440D" w:rsidRDefault="005C4E3C" w:rsidP="006C3E7D">
      <w:pPr>
        <w:jc w:val="both"/>
        <w:rPr>
          <w:rFonts w:eastAsia="맑은 고딕"/>
          <w:lang w:eastAsia="ko-KR"/>
        </w:rPr>
      </w:pPr>
    </w:p>
    <w:p w:rsidR="00CB2B8B" w:rsidRDefault="008F73C6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Based on the analysis above, the following proposals are suggested to RAN3: </w:t>
      </w:r>
    </w:p>
    <w:p w:rsidR="008F73C6" w:rsidRDefault="008F73C6" w:rsidP="00762C49">
      <w:pPr>
        <w:jc w:val="both"/>
        <w:rPr>
          <w:rFonts w:eastAsia="맑은 고딕"/>
          <w:b/>
          <w:lang w:eastAsia="ko-KR"/>
        </w:rPr>
      </w:pPr>
    </w:p>
    <w:p w:rsidR="00A2440D" w:rsidRDefault="00A2440D" w:rsidP="00A2440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The “V2X Services Authorized”</w:t>
      </w:r>
      <w:r w:rsidRPr="00A2440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Information </w:t>
      </w:r>
      <w:r w:rsidRPr="00A2440D">
        <w:rPr>
          <w:rFonts w:eastAsia="맑은 고딕"/>
          <w:b/>
          <w:lang w:eastAsia="ko-KR"/>
        </w:rPr>
        <w:t>sent to NG-RAN is per PC5 RAT.</w:t>
      </w:r>
    </w:p>
    <w:p w:rsidR="00A2440D" w:rsidRDefault="00A2440D" w:rsidP="00A2440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The </w:t>
      </w:r>
      <w:r>
        <w:rPr>
          <w:rFonts w:eastAsia="맑은 고딕"/>
          <w:b/>
          <w:lang w:eastAsia="ko-KR"/>
        </w:rPr>
        <w:t>“</w:t>
      </w:r>
      <w:r w:rsidRPr="0052440A">
        <w:rPr>
          <w:rFonts w:eastAsia="맑은 고딕"/>
          <w:b/>
          <w:lang w:eastAsia="ko-KR"/>
        </w:rPr>
        <w:t>UE Sideli</w:t>
      </w:r>
      <w:r>
        <w:rPr>
          <w:rFonts w:eastAsia="맑은 고딕"/>
          <w:b/>
          <w:lang w:eastAsia="ko-KR"/>
        </w:rPr>
        <w:t>nk Aggregate Maximum Bit Rate”</w:t>
      </w:r>
      <w:r>
        <w:rPr>
          <w:lang w:eastAsia="ja-JP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sent to NG-RAN </w:t>
      </w:r>
      <w:r>
        <w:rPr>
          <w:rFonts w:eastAsia="맑은 고딕"/>
          <w:b/>
          <w:lang w:eastAsia="ko-KR"/>
        </w:rPr>
        <w:t xml:space="preserve">is per PC5 RAT.  </w:t>
      </w:r>
    </w:p>
    <w:p w:rsidR="008C5E21" w:rsidRPr="008C5E21" w:rsidRDefault="008C5E21" w:rsidP="00762C49">
      <w:pPr>
        <w:jc w:val="both"/>
        <w:rPr>
          <w:rFonts w:eastAsia="맑은 고딕"/>
          <w:b/>
          <w:lang w:eastAsia="ko-KR"/>
        </w:rPr>
      </w:pPr>
    </w:p>
    <w:p w:rsidR="00334571" w:rsidRPr="00334571" w:rsidRDefault="00334571" w:rsidP="00762C49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</w:t>
      </w:r>
      <w:r w:rsidR="00F166D7">
        <w:rPr>
          <w:rFonts w:eastAsia="맑은 고딕"/>
          <w:lang w:val="en-GB" w:eastAsia="ko-KR"/>
        </w:rPr>
        <w:t xml:space="preserve">the </w:t>
      </w:r>
      <w:r w:rsidR="00312902">
        <w:rPr>
          <w:rFonts w:eastAsia="맑은 고딕"/>
          <w:lang w:val="en-GB" w:eastAsia="ko-KR"/>
        </w:rPr>
        <w:t xml:space="preserve">potential </w:t>
      </w:r>
      <w:r w:rsidR="00634B86">
        <w:rPr>
          <w:rFonts w:eastAsia="맑은 고딕"/>
          <w:lang w:val="en-GB" w:eastAsia="ko-KR"/>
        </w:rPr>
        <w:t>issue</w:t>
      </w:r>
      <w:r w:rsidR="00F166D7">
        <w:rPr>
          <w:rFonts w:eastAsia="맑은 고딕"/>
          <w:lang w:val="en-GB" w:eastAsia="ko-KR"/>
        </w:rPr>
        <w:t>s</w:t>
      </w:r>
      <w:r w:rsidR="00312902">
        <w:rPr>
          <w:rFonts w:eastAsia="맑은 고딕"/>
          <w:lang w:val="en-GB" w:eastAsia="ko-KR"/>
        </w:rPr>
        <w:t xml:space="preserve"> on NR V2X SI</w:t>
      </w:r>
      <w:r w:rsidR="005C110A">
        <w:rPr>
          <w:rFonts w:eastAsia="맑은 고딕"/>
          <w:lang w:val="en-GB" w:eastAsia="ko-KR"/>
        </w:rPr>
        <w:t xml:space="preserve"> </w:t>
      </w:r>
      <w:r w:rsidR="00F166D7">
        <w:rPr>
          <w:rFonts w:eastAsia="맑은 고딕"/>
          <w:lang w:val="en-GB" w:eastAsia="ko-KR"/>
        </w:rPr>
        <w:t>were</w:t>
      </w:r>
      <w:r w:rsidR="00386BFA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F166D7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F166D7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8F73C6" w:rsidRDefault="008F73C6" w:rsidP="008F73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The “V2X Services Authorized”</w:t>
      </w:r>
      <w:r w:rsidRPr="00A2440D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Information </w:t>
      </w:r>
      <w:r w:rsidRPr="00A2440D">
        <w:rPr>
          <w:rFonts w:eastAsia="맑은 고딕"/>
          <w:b/>
          <w:lang w:eastAsia="ko-KR"/>
        </w:rPr>
        <w:t>sent to NG-RAN is per PC5 RAT.</w:t>
      </w:r>
    </w:p>
    <w:p w:rsidR="008F73C6" w:rsidRDefault="008F73C6" w:rsidP="008F73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The </w:t>
      </w:r>
      <w:r>
        <w:rPr>
          <w:rFonts w:eastAsia="맑은 고딕"/>
          <w:b/>
          <w:lang w:eastAsia="ko-KR"/>
        </w:rPr>
        <w:t>“</w:t>
      </w:r>
      <w:r w:rsidRPr="0052440A">
        <w:rPr>
          <w:rFonts w:eastAsia="맑은 고딕"/>
          <w:b/>
          <w:lang w:eastAsia="ko-KR"/>
        </w:rPr>
        <w:t>UE Sideli</w:t>
      </w:r>
      <w:r>
        <w:rPr>
          <w:rFonts w:eastAsia="맑은 고딕"/>
          <w:b/>
          <w:lang w:eastAsia="ko-KR"/>
        </w:rPr>
        <w:t>nk Aggregate Maximum Bit Rate”</w:t>
      </w:r>
      <w:r>
        <w:rPr>
          <w:lang w:eastAsia="ja-JP"/>
        </w:rPr>
        <w:t xml:space="preserve"> </w:t>
      </w:r>
      <w:r w:rsidRPr="00A2440D">
        <w:rPr>
          <w:rFonts w:eastAsia="맑은 고딕"/>
          <w:b/>
          <w:lang w:eastAsia="ko-KR"/>
        </w:rPr>
        <w:t xml:space="preserve">sent to NG-RAN </w:t>
      </w:r>
      <w:r>
        <w:rPr>
          <w:rFonts w:eastAsia="맑은 고딕"/>
          <w:b/>
          <w:lang w:eastAsia="ko-KR"/>
        </w:rPr>
        <w:t xml:space="preserve">is per PC5 RAT.  </w:t>
      </w:r>
    </w:p>
    <w:p w:rsidR="005D1B82" w:rsidRPr="00334571" w:rsidRDefault="00F166D7" w:rsidP="00DE0093">
      <w:pPr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F54BE3" w:rsidRPr="00B61EEE" w:rsidRDefault="00F54BE3" w:rsidP="00F54BE3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RP-182111</w:t>
      </w:r>
      <w:r w:rsidRPr="00AE5773">
        <w:rPr>
          <w:rFonts w:eastAsia="맑은 고딕"/>
          <w:lang w:val="en-GB" w:eastAsia="ko-KR"/>
        </w:rPr>
        <w:t>, “</w:t>
      </w:r>
      <w:r w:rsidRPr="00183DCE">
        <w:rPr>
          <w:rFonts w:eastAsia="맑은 고딕"/>
          <w:lang w:val="en-GB" w:eastAsia="ko-KR"/>
        </w:rPr>
        <w:t>Study on NR V2X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p w:rsidR="008B5256" w:rsidRDefault="00F54BE3" w:rsidP="00F54BE3">
      <w:pPr>
        <w:numPr>
          <w:ilvl w:val="0"/>
          <w:numId w:val="1"/>
        </w:numPr>
      </w:pPr>
      <w:r>
        <w:t>RP-182040, “</w:t>
      </w:r>
      <w:r w:rsidRPr="00B61EEE">
        <w:t>RAN3 current time budget planning</w:t>
      </w:r>
      <w:r>
        <w:t>”, RAN3 Chairman</w:t>
      </w:r>
    </w:p>
    <w:p w:rsidR="008C5E21" w:rsidRPr="00013C25" w:rsidRDefault="008C5E21" w:rsidP="008C5E21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 w:rsidRPr="008C5E21">
        <w:rPr>
          <w:rFonts w:eastAsia="맑은 고딕"/>
          <w:iCs/>
          <w:lang w:eastAsia="ko-KR"/>
        </w:rPr>
        <w:t xml:space="preserve">23.786 V0.8.0: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sectPr w:rsidR="008C5E21" w:rsidRPr="00013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7A6" w:rsidRDefault="003807A6">
      <w:r>
        <w:separator/>
      </w:r>
    </w:p>
  </w:endnote>
  <w:endnote w:type="continuationSeparator" w:id="0">
    <w:p w:rsidR="003807A6" w:rsidRDefault="0038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7A6" w:rsidRDefault="003807A6">
      <w:r>
        <w:separator/>
      </w:r>
    </w:p>
  </w:footnote>
  <w:footnote w:type="continuationSeparator" w:id="0">
    <w:p w:rsidR="003807A6" w:rsidRDefault="0038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8.4pt;height:8.4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9D1BD2"/>
    <w:multiLevelType w:val="hybridMultilevel"/>
    <w:tmpl w:val="5B147402"/>
    <w:lvl w:ilvl="0" w:tplc="12BC1C1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3C56920"/>
    <w:multiLevelType w:val="hybridMultilevel"/>
    <w:tmpl w:val="25E66450"/>
    <w:lvl w:ilvl="0" w:tplc="1B90CD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43C0E85"/>
    <w:multiLevelType w:val="hybridMultilevel"/>
    <w:tmpl w:val="6BD08ED8"/>
    <w:lvl w:ilvl="0" w:tplc="04090003">
      <w:start w:val="1"/>
      <w:numFmt w:val="bullet"/>
      <w:lvlText w:val="o"/>
      <w:lvlJc w:val="left"/>
      <w:pPr>
        <w:ind w:left="15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39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6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4"/>
  </w:num>
  <w:num w:numId="5">
    <w:abstractNumId w:val="5"/>
  </w:num>
  <w:num w:numId="6">
    <w:abstractNumId w:val="13"/>
  </w:num>
  <w:num w:numId="7">
    <w:abstractNumId w:val="25"/>
  </w:num>
  <w:num w:numId="8">
    <w:abstractNumId w:val="42"/>
  </w:num>
  <w:num w:numId="9">
    <w:abstractNumId w:val="43"/>
  </w:num>
  <w:num w:numId="10">
    <w:abstractNumId w:val="36"/>
  </w:num>
  <w:num w:numId="11">
    <w:abstractNumId w:val="4"/>
  </w:num>
  <w:num w:numId="12">
    <w:abstractNumId w:val="27"/>
  </w:num>
  <w:num w:numId="13">
    <w:abstractNumId w:val="32"/>
  </w:num>
  <w:num w:numId="14">
    <w:abstractNumId w:val="34"/>
  </w:num>
  <w:num w:numId="15">
    <w:abstractNumId w:val="45"/>
  </w:num>
  <w:num w:numId="16">
    <w:abstractNumId w:val="35"/>
  </w:num>
  <w:num w:numId="17">
    <w:abstractNumId w:val="28"/>
  </w:num>
  <w:num w:numId="18">
    <w:abstractNumId w:val="22"/>
  </w:num>
  <w:num w:numId="19">
    <w:abstractNumId w:val="19"/>
  </w:num>
  <w:num w:numId="20">
    <w:abstractNumId w:val="23"/>
  </w:num>
  <w:num w:numId="21">
    <w:abstractNumId w:val="44"/>
  </w:num>
  <w:num w:numId="22">
    <w:abstractNumId w:val="3"/>
  </w:num>
  <w:num w:numId="23">
    <w:abstractNumId w:val="8"/>
  </w:num>
  <w:num w:numId="24">
    <w:abstractNumId w:val="2"/>
  </w:num>
  <w:num w:numId="25">
    <w:abstractNumId w:val="40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4"/>
  </w:num>
  <w:num w:numId="35">
    <w:abstractNumId w:val="18"/>
  </w:num>
  <w:num w:numId="36">
    <w:abstractNumId w:val="20"/>
  </w:num>
  <w:num w:numId="37">
    <w:abstractNumId w:val="39"/>
  </w:num>
  <w:num w:numId="38">
    <w:abstractNumId w:val="10"/>
  </w:num>
  <w:num w:numId="39">
    <w:abstractNumId w:val="46"/>
  </w:num>
  <w:num w:numId="40">
    <w:abstractNumId w:val="26"/>
  </w:num>
  <w:num w:numId="41">
    <w:abstractNumId w:val="41"/>
  </w:num>
  <w:num w:numId="42">
    <w:abstractNumId w:val="29"/>
  </w:num>
  <w:num w:numId="43">
    <w:abstractNumId w:val="37"/>
  </w:num>
  <w:num w:numId="44">
    <w:abstractNumId w:val="31"/>
  </w:num>
  <w:num w:numId="45">
    <w:abstractNumId w:val="12"/>
  </w:num>
  <w:num w:numId="46">
    <w:abstractNumId w:val="38"/>
  </w:num>
  <w:num w:numId="47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6461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F8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39FF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BCA"/>
    <w:rsid w:val="00A65148"/>
    <w:rsid w:val="00A65997"/>
    <w:rsid w:val="00A65A8E"/>
    <w:rsid w:val="00A66940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6EC"/>
    <w:rsid w:val="00D27E00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3C60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395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42639-4940-4ED8-A5EA-083520660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880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35</cp:revision>
  <cp:lastPrinted>2017-05-04T01:29:00Z</cp:lastPrinted>
  <dcterms:created xsi:type="dcterms:W3CDTF">2018-08-24T12:06:00Z</dcterms:created>
  <dcterms:modified xsi:type="dcterms:W3CDTF">2018-09-27T10:04:00Z</dcterms:modified>
</cp:coreProperties>
</file>